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23" w:rsidRPr="00152423" w:rsidRDefault="00152423" w:rsidP="0015242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152423" w:rsidRPr="00152423" w:rsidRDefault="00152423" w:rsidP="0015242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152423" w:rsidRPr="00152423" w:rsidRDefault="00152423" w:rsidP="0015242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(август 2022 г.)</w:t>
      </w:r>
    </w:p>
    <w:p w:rsidR="00152423" w:rsidRPr="00152423" w:rsidRDefault="00152423" w:rsidP="00152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</w:p>
    <w:p w:rsidR="00152423" w:rsidRPr="00152423" w:rsidRDefault="00152423" w:rsidP="001524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 xml:space="preserve">ДОСТУПНОЕ ЖИЛЬЕ – ПРИОРИТЕТНАЯ ЗАДАЧА СОЦИАЛЬНОЙ ПОЛИТИКИ РЕСПУБЛИКИ БЕЛАРУСЬ </w:t>
      </w:r>
    </w:p>
    <w:p w:rsidR="00152423" w:rsidRPr="00152423" w:rsidRDefault="00152423" w:rsidP="0015242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152423" w:rsidRPr="00152423" w:rsidRDefault="00152423" w:rsidP="0015242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i/>
          <w:sz w:val="30"/>
          <w:szCs w:val="30"/>
        </w:rPr>
        <w:t xml:space="preserve">Материалы подготовлены </w:t>
      </w:r>
      <w:r w:rsidRPr="00152423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Академией управления при Президенте Республики Беларусь </w:t>
      </w:r>
      <w:r w:rsidRPr="00152423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на основе информации </w:t>
      </w:r>
      <w:r w:rsidRPr="00152423">
        <w:rPr>
          <w:rFonts w:ascii="Times New Roman" w:eastAsia="Times New Roman" w:hAnsi="Times New Roman" w:cs="Times New Roman"/>
          <w:i/>
          <w:sz w:val="30"/>
          <w:szCs w:val="30"/>
        </w:rPr>
        <w:br/>
        <w:t>Министерства архитектуры и строительства Республики Беларусь, Национального банка Республики Беларусь, материалов БелТА</w:t>
      </w:r>
    </w:p>
    <w:p w:rsidR="00152423" w:rsidRPr="00152423" w:rsidRDefault="00152423" w:rsidP="0015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Цель единого дня информирования 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>– осветить основные направления государственной жилищной политики в Республике Беларусь, меры по государственной поддержке граждан в решении жилищных вопросов, порядок формирования цен на строящееся жилье, новации в порядке возведения и реконструкции объектов строительства, а также механизмы финансирования строительства в современных условиях.</w:t>
      </w:r>
    </w:p>
    <w:p w:rsidR="00152423" w:rsidRPr="00152423" w:rsidRDefault="00152423" w:rsidP="00152423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Вниманию выступающих: </w:t>
      </w:r>
      <w:r w:rsidRPr="00152423">
        <w:rPr>
          <w:rFonts w:ascii="Times New Roman" w:eastAsia="Times New Roman" w:hAnsi="Times New Roman" w:cs="Times New Roman"/>
          <w:i/>
          <w:sz w:val="30"/>
          <w:szCs w:val="30"/>
        </w:rPr>
        <w:t xml:space="preserve">при рассмотрении темы целесообразно приводить соответствующие сведения и примеры применительно к конкретному региону, территории, населенному пункту. </w:t>
      </w:r>
    </w:p>
    <w:p w:rsidR="00152423" w:rsidRPr="00152423" w:rsidRDefault="00152423" w:rsidP="001524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Вопросы строительства в целом, и, особенно, обеспечения граждан качественным и доступным жильем, находятся на постоянном контроле Президента Республики Беларусь А.Г.Лукашенко.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</w:rPr>
        <w:t xml:space="preserve">Как заявил Глава государства 4 января 2022 г. на совещании по актуальным вопросам развития строительной отрасли, если </w:t>
      </w:r>
      <w:r w:rsidRPr="0015242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</w:rPr>
        <w:t>«нет строительства – нет развития страны. Это аксиома, и всем понятно»</w:t>
      </w:r>
      <w:r w:rsidRPr="00152423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</w:rPr>
        <w:t>. Данная отрасль действительно является одной из ключевых для экономики нашей страны и во многом определяет не только экономический рост, но и решение социальных задач государства. Поэтому о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сновным приоритетом строительной отрасли является именно жилищное строительство.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Посещая 17 июня 2022 г. г.Бобруйск, белорусский лидер обозначил глобальную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цель</w:t>
      </w:r>
      <w:r w:rsidRPr="00152423">
        <w:rPr>
          <w:rFonts w:ascii="Times New Roman" w:eastAsia="Calibri" w:hAnsi="Times New Roman" w:cs="Times New Roman"/>
          <w:b/>
          <w:sz w:val="28"/>
        </w:rPr>
        <w:t xml:space="preserve"> жилищного строительства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– не стягивать все население страны в Минск, а повсеместно создавать условия для работы и жизни людей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>. Тем более сейчас – когда как никогда актуальна тема импортозамещения, а значит, и создания новых и развития имеющихся производств по всей стране.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>Для достижения этой и других целей государством используется ряд инструментов, способов и механизмов, о сути которых будет рассказано далее.</w:t>
      </w:r>
    </w:p>
    <w:p w:rsidR="00152423" w:rsidRPr="00152423" w:rsidRDefault="00152423" w:rsidP="001524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Основные направления государственной жилищной политики в Республике Беларусь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Одним из ключевых </w:t>
      </w: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>нормативных правовых документов, регулирующим основные направления государственной жилищной политики в Республике Беларусь,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является 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Государственная программа «Строительство жилья» на 2021–2025 годы 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(далее – Государственная программа), цель которой – 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>повышение уровня обеспеченности населения Республики Беларусь доступным и качественным жильем.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К числу приоритетных направлений реализации Государственной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программы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относятся: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развитие разных форм удовлетворения жилищных потребностей граждан в зависимости от их доходов, предпочтений и места проживания как с использованием мер государственной поддержки, так и с применением новых механизмов финансирования строительства;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>увеличение объемов строительства общей площади жилья, жилья с государственной поддержкой, арендного жилья и домов, в которых электрическая энергия используется для отопления, горячего водоснабжения и приготовления пищи;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обеспечение жильем состоящих на учете нуждающихся в улучшении жилищных условий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 xml:space="preserve"> военнослужащих, многодетных семей, а также детей-сирот, инвалидов и других социально уязвимых категорий граждан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Ежегодный объем ввода в эксплуатацию жилья за счет всех источников финансирования планируется увеличить с 4 млн. кв.м в 2021 г. до 4,5 млн. кв.м в 2025 г.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Рост объемов строительства жилья предполагается как в целом по республике, так и по регионам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Отдельно следует остановиться на относительно новом для нашего государства направлении в обеспечении граждан доступным жильем – развитии 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арендного жилья.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Объективно говоря, далеко не все имеют возможность приобрести жилую недвижимость в собственность и далеко не у всех доходы позволяют оплатить разницу, которая сформируется между кредитом и реальной ценой квартиры. Арендное жилье позволяет человеку в соответствии с его доходами принимать решение, продолжать ли арендовать эту квартиру либо через некоторое время ее выкупить.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Кроме того, это перспективное направление, являющееся трендом для многих стран мира, помогает повысить доступность жилья не только для «очередников», но и в целом для всех желающих получить его. Арендное жилье также способствует обеспечению бóльшой мобильности трудовых ресурсов, ведь на данный момент многие граждане «связаны» 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lastRenderedPageBreak/>
        <w:t>собственностью и при поиске работы отдают предпочтение тем вариантам, которые находятся ближе к дому.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</w:rPr>
      </w:pP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За 2021 г. в Беларуси возведено 120 тыс. кв.м арендного жилья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. Ввиду его очевидной востребованности, по итогам пятилетки эту цифру планируется увеличить в 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5 раз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и довести количество возводимого жилья до 600 тыс. кв.м в год. Строить будут не только в столице, но и в областных и районных центрах.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Сформированная законодательная база </w:t>
      </w:r>
      <w:r w:rsidRPr="00152423">
        <w:rPr>
          <w:rFonts w:ascii="Times New Roman" w:eastAsia="Times New Roman" w:hAnsi="Times New Roman" w:cs="Times New Roman"/>
          <w:i/>
          <w:sz w:val="28"/>
          <w:szCs w:val="30"/>
        </w:rPr>
        <w:t>(особенно с учетом последних новаций)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позволяет в ближайшей перспективе сделать упор на широкое строительство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индивидуального жилья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, а также развитие инженерной, транспортной и социальной инфраструктуры к такому жилью. Расширение индивидуального жилищного строительства также остается одним из важных направлений строительства жилья в текущей пятилетке. </w:t>
      </w:r>
    </w:p>
    <w:p w:rsidR="00152423" w:rsidRPr="00152423" w:rsidRDefault="00152423" w:rsidP="001524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Формирование цен на строящееся жилье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Теперь, осветив приоритеты жилищной политики нашей страны, следует отдельно остановиться на вопросе механизма формирования цен на строящееся жилье.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>Безусловно, цена квадратного метра является одним из важнейших факторов для любого белоруса, намеревающегося обзавестись собственным жильем.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новостройки. Формирование стоимости происходит 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 соответствии с Директивой Главы государства от 4 марта 2019 г. № 8 «О приоритетных направлениях развития строительной отрасли», 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соотношение стоимости одного квадратного метра жилья с господдержкой не должно превышать среднемесячную заработную плату по стране. 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 2021 г. стоимость одного квадратного метра составляла не более 90% от среднемесячной зарплаты, в январе-марте 2022 г. – 76%.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152423">
        <w:rPr>
          <w:rFonts w:ascii="Times New Roman" w:eastAsia="Calibri" w:hAnsi="Times New Roman" w:cs="Times New Roman"/>
          <w:spacing w:val="-8"/>
          <w:sz w:val="30"/>
          <w:szCs w:val="30"/>
        </w:rPr>
        <w:t>Стоимость строительства 1 кв.м жилого дома с господдержкой определяется в соответствии с Инструкцией по определению стоимости строительства 1</w:t>
      </w:r>
      <w:bookmarkStart w:id="0" w:name="_Hlk108107633"/>
      <w:r w:rsidRPr="00152423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bookmarkEnd w:id="0"/>
      <w:r w:rsidRPr="00152423">
        <w:rPr>
          <w:rFonts w:ascii="Times New Roman" w:eastAsia="Calibri" w:hAnsi="Times New Roman" w:cs="Times New Roman"/>
          <w:spacing w:val="-8"/>
          <w:sz w:val="30"/>
          <w:szCs w:val="30"/>
        </w:rPr>
        <w:t>кв.м жилого дома в базисном и текущем уровнях цен, утвержденной постановлением Минстройархитектуры 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цен».</w:t>
      </w:r>
    </w:p>
    <w:p w:rsidR="00152423" w:rsidRPr="00152423" w:rsidRDefault="00152423" w:rsidP="0015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При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долевом строительстве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жилья стоимость строительства определяется в соответствии с нормативными правовыми актами.</w:t>
      </w:r>
    </w:p>
    <w:p w:rsidR="00152423" w:rsidRPr="00152423" w:rsidRDefault="00152423" w:rsidP="00152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b/>
          <w:i/>
          <w:sz w:val="28"/>
          <w:szCs w:val="30"/>
        </w:rPr>
        <w:lastRenderedPageBreak/>
        <w:t>Справочно.</w:t>
      </w:r>
    </w:p>
    <w:p w:rsidR="00152423" w:rsidRPr="00152423" w:rsidRDefault="00152423" w:rsidP="00152423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i/>
          <w:sz w:val="28"/>
          <w:szCs w:val="30"/>
        </w:rPr>
        <w:t>К основным нормативным правовым актам, регламентирующим стоимость жилья при долевом строительстве, относятся:</w:t>
      </w:r>
    </w:p>
    <w:p w:rsidR="00152423" w:rsidRPr="00152423" w:rsidRDefault="00152423" w:rsidP="00152423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i/>
          <w:sz w:val="28"/>
          <w:szCs w:val="30"/>
        </w:rPr>
        <w:t>Указ Президента Республики Беларусь от 6 июня 2013 г. № 263 «О долевом строительстве объектов в Республике Беларусь»;</w:t>
      </w:r>
    </w:p>
    <w:p w:rsidR="00152423" w:rsidRPr="00152423" w:rsidRDefault="00152423" w:rsidP="00152423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i/>
          <w:sz w:val="28"/>
          <w:szCs w:val="30"/>
        </w:rPr>
        <w:t>Указ Президента Республики Беларусь от 10 декабря 2018 г. № 473 «О долевом строительстве»;</w:t>
      </w:r>
    </w:p>
    <w:p w:rsidR="00152423" w:rsidRPr="00152423" w:rsidRDefault="00152423" w:rsidP="00152423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 xml:space="preserve">Инструкция по определению сметной стоимости строительства и составлению сметной документации (в базисном уровне цен на 1 января 2006 г.), утвержденной постановлением Министерства архитектуры и строительства (далее – </w:t>
      </w:r>
      <w:r w:rsidRPr="00152423">
        <w:rPr>
          <w:rFonts w:ascii="Times New Roman" w:eastAsia="Times New Roman" w:hAnsi="Times New Roman" w:cs="Times New Roman"/>
          <w:i/>
          <w:spacing w:val="-6"/>
          <w:sz w:val="28"/>
          <w:szCs w:val="30"/>
        </w:rPr>
        <w:t>Минстройархитектуры)</w:t>
      </w: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 xml:space="preserve"> от 3 декабря 2007 г. № 25;</w:t>
      </w:r>
    </w:p>
    <w:p w:rsidR="00152423" w:rsidRPr="00152423" w:rsidRDefault="00152423" w:rsidP="00152423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>Постановление Минстройархитектуры 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цен»;</w:t>
      </w:r>
    </w:p>
    <w:p w:rsidR="00152423" w:rsidRPr="00152423" w:rsidRDefault="00152423" w:rsidP="00152423">
      <w:pPr>
        <w:spacing w:after="120" w:line="240" w:lineRule="auto"/>
        <w:ind w:left="709" w:firstLine="720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i/>
          <w:spacing w:val="-6"/>
          <w:sz w:val="28"/>
          <w:szCs w:val="30"/>
        </w:rPr>
        <w:t>Инструкция о порядке формирования стоимости объекта строительства в бухгалтерском учете, утвержденной постановлением Минстройархитектуры от 14 мая 2007 г. № 10.</w:t>
      </w:r>
    </w:p>
    <w:p w:rsidR="00152423" w:rsidRPr="00152423" w:rsidRDefault="00152423" w:rsidP="0015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8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Стоимость строительства жилого дома на дату начала выполнения строительно-монтажных работ определяется с применением прогнозных индексов цен в строительстве с учетом нормативной продолжительности строительства и </w:t>
      </w:r>
      <w:r w:rsidRPr="00152423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остается неизменной на весь период строительства.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Фактическая (окончательная) стоимость 1 кв.м общей площади квартир жилого дома (жилой части дома) формируется застройщиком на основании фактических затрат, связанных со строительством объекта, и первичных учетных документов.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Для недопущения чрезмерного роста таких фактических затрат в условиях санкционного давления, Постановлением Совета Министров Республики Беларусь от 6 июля 2022 г. № 447 </w:t>
      </w:r>
      <w:r w:rsidRPr="00152423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введено жесткое регулирование цен на товары, используемые в строительстве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Их перечень сформирован посредством определения материалов, имеющих наибольший удельный вес в стоимости строительно-монтажных работ. В то же время, так как цена товаров складывается из затрат, на которые производитель повлиять не может, предусмотрен механизм регулирования стоимости не только непосредственно материалов, используемых для строительства, но и </w:t>
      </w:r>
      <w:r w:rsidRPr="00152423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сырьевых составляющих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их производства.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В сфере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коммерческого жилья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ценообразование определяется рыночными законами спроса и предложения, и зависит от покупательской способности населения и объема предложений на рынке.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Говоря в целом, то согласно данным Белстата, средняя стоимость 1 кв.м общей площади жилья за январь-март 2022 г. по Беларуси составила </w:t>
      </w:r>
      <w:r w:rsidRPr="00152423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2352 руб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>. В разрезе регионов с этим показателем можно ознакомиться на приведенной диаграмме (рис. 1).</w:t>
      </w:r>
    </w:p>
    <w:p w:rsidR="00152423" w:rsidRPr="00152423" w:rsidRDefault="00152423" w:rsidP="0015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649595" cy="3568065"/>
            <wp:effectExtent l="0" t="0" r="27305" b="133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2423" w:rsidRPr="00152423" w:rsidRDefault="00152423" w:rsidP="0015242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>Рисунок 1 – Средняя стоимость 1 кв.м общей площади жилья (январь–март 2022 г.)</w:t>
      </w:r>
    </w:p>
    <w:p w:rsidR="00152423" w:rsidRPr="00152423" w:rsidRDefault="00152423" w:rsidP="001524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поддержка граждан в решении жилищных вопросов</w:t>
      </w:r>
    </w:p>
    <w:p w:rsidR="00152423" w:rsidRPr="00152423" w:rsidRDefault="00152423" w:rsidP="00152423">
      <w:pPr>
        <w:tabs>
          <w:tab w:val="left" w:pos="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Гражданам, состоящим на учете нуждающихся в улучшении жилищных условий и имеющим право на государственную поддержку, государство оказывает поддержку в виде кредитов на строительство жилья – как </w:t>
      </w:r>
      <w:r w:rsidRPr="00152423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льготных</w:t>
      </w: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(по Указу Президента Республики Беларусь № 13 от 6 января 2012 г., (далее – Указ № 13), так и </w:t>
      </w:r>
      <w:r w:rsidRPr="00152423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субсидируемых</w:t>
      </w: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(по Указу Президента Республики Беларусь № 240 от 4 апреля 2017 г. (далее – Указ № 240).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152423">
        <w:rPr>
          <w:rFonts w:ascii="Times New Roman" w:eastAsia="Calibri" w:hAnsi="Times New Roman" w:cs="Times New Roman"/>
          <w:sz w:val="30"/>
          <w:szCs w:val="30"/>
        </w:rPr>
        <w:t xml:space="preserve">В целях совершенствования государственной жилищной политики, а также урегулирования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господдержкой, 1 октября 2021 г. был подписан Указ № 375 «О мерах по оказанию государственной поддержки» 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>(далее – Указ № 375)</w:t>
      </w:r>
      <w:r w:rsidRPr="00152423">
        <w:rPr>
          <w:rFonts w:ascii="Times New Roman" w:eastAsia="Calibri" w:hAnsi="Times New Roman" w:cs="Times New Roman"/>
          <w:sz w:val="30"/>
          <w:szCs w:val="30"/>
        </w:rPr>
        <w:t xml:space="preserve">, которым корректируются некоторые нормы указов № 13, № 240 и иных.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30"/>
          <w:szCs w:val="30"/>
        </w:rPr>
      </w:pPr>
      <w:r w:rsidRPr="00152423">
        <w:rPr>
          <w:rFonts w:ascii="Times New Roman" w:eastAsia="Calibri" w:hAnsi="Times New Roman" w:cs="Times New Roman"/>
          <w:spacing w:val="-2"/>
          <w:sz w:val="30"/>
          <w:szCs w:val="30"/>
        </w:rPr>
        <w:t>Без преувеличения можно сказать, что Указ № 375 – это наглядное проявление заботы государства о людях.</w:t>
      </w:r>
      <w:r w:rsidRPr="00152423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</w:t>
      </w:r>
      <w:r w:rsidRPr="0015242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Он предоставляет </w:t>
      </w:r>
      <w:r w:rsidRPr="00152423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право на внеочередное получение государственной поддержки гражданам, которые стоят на учете нуждающихся по месту жительства в областных центрах и г.Минске и осуществляют строительство (приобретают жилье) в населенных пунктах с численностью населения до 20 тыс. человек </w:t>
      </w:r>
      <w:r w:rsidRPr="00152423">
        <w:rPr>
          <w:rFonts w:ascii="Times New Roman" w:eastAsia="Calibri" w:hAnsi="Times New Roman" w:cs="Times New Roman"/>
          <w:i/>
          <w:spacing w:val="-6"/>
          <w:sz w:val="28"/>
          <w:szCs w:val="30"/>
        </w:rPr>
        <w:t>(кроме Минского района)</w:t>
      </w:r>
      <w:r w:rsidRPr="00152423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152423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30"/>
          <w:szCs w:val="30"/>
        </w:rPr>
      </w:pPr>
    </w:p>
    <w:p w:rsidR="00152423" w:rsidRPr="00152423" w:rsidRDefault="00152423" w:rsidP="00152423">
      <w:pPr>
        <w:spacing w:before="120" w:after="0" w:line="280" w:lineRule="atLeast"/>
        <w:jc w:val="both"/>
        <w:rPr>
          <w:rFonts w:ascii="Times New Roman" w:eastAsia="Calibri" w:hAnsi="Times New Roman" w:cs="Times New Roman"/>
          <w:b/>
          <w:i/>
          <w:spacing w:val="-6"/>
          <w:sz w:val="28"/>
          <w:szCs w:val="30"/>
        </w:rPr>
      </w:pPr>
      <w:r w:rsidRPr="00152423">
        <w:rPr>
          <w:rFonts w:ascii="Times New Roman" w:eastAsia="Calibri" w:hAnsi="Times New Roman" w:cs="Times New Roman"/>
          <w:b/>
          <w:i/>
          <w:spacing w:val="-6"/>
          <w:sz w:val="28"/>
          <w:szCs w:val="30"/>
        </w:rPr>
        <w:lastRenderedPageBreak/>
        <w:t>Справочно.</w:t>
      </w:r>
    </w:p>
    <w:p w:rsidR="00152423" w:rsidRPr="00152423" w:rsidRDefault="00152423" w:rsidP="00152423">
      <w:pPr>
        <w:spacing w:after="0" w:line="280" w:lineRule="atLeas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30"/>
        </w:rPr>
      </w:pPr>
      <w:r w:rsidRPr="00152423">
        <w:rPr>
          <w:rFonts w:ascii="Times New Roman" w:eastAsia="Calibri" w:hAnsi="Times New Roman" w:cs="Times New Roman"/>
          <w:i/>
          <w:spacing w:val="-8"/>
          <w:sz w:val="28"/>
          <w:szCs w:val="30"/>
        </w:rPr>
        <w:t>Чтобы лучше понять суть Указа, можно обратиться к следующему примеру.</w:t>
      </w:r>
    </w:p>
    <w:p w:rsidR="00152423" w:rsidRPr="00152423" w:rsidRDefault="00152423" w:rsidP="00152423">
      <w:pPr>
        <w:spacing w:after="0" w:line="280" w:lineRule="atLeas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30"/>
        </w:rPr>
      </w:pPr>
      <w:r w:rsidRPr="00152423">
        <w:rPr>
          <w:rFonts w:ascii="Times New Roman" w:eastAsia="Calibri" w:hAnsi="Times New Roman" w:cs="Times New Roman"/>
          <w:i/>
          <w:spacing w:val="-2"/>
          <w:sz w:val="28"/>
          <w:szCs w:val="30"/>
        </w:rPr>
        <w:t xml:space="preserve">Гражданин стоит на учете нуждающихся в улучшении жилищных условий в условном Минске или Витебске и изъявляет желание построить жилье на селе, чтобы переехать туда жить. Получить государственную поддержку под эту цель он не может, потому что вести строительство или приобретать жилье можно было только в том населенном пункте, где стоишь на очереди – а в крупных городах они достаточно большие. </w:t>
      </w:r>
    </w:p>
    <w:p w:rsidR="00152423" w:rsidRPr="00152423" w:rsidRDefault="00152423" w:rsidP="00152423">
      <w:pPr>
        <w:spacing w:after="120" w:line="280" w:lineRule="atLeas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30"/>
        </w:rPr>
      </w:pPr>
      <w:r w:rsidRPr="00152423">
        <w:rPr>
          <w:rFonts w:ascii="Times New Roman" w:eastAsia="Calibri" w:hAnsi="Times New Roman" w:cs="Times New Roman"/>
          <w:i/>
          <w:spacing w:val="-8"/>
          <w:sz w:val="28"/>
          <w:szCs w:val="30"/>
        </w:rPr>
        <w:t xml:space="preserve">Новый Указ снимает эти ограничения, и теперь гражданам предоставляется право вне очереди построить квартиру или дом в населенных пунктах с численностью менее 20 тыс. чел.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Что касается очередников в поселках городского типа и сельских населенных пунктах, то они могут рассчитывать на поддержку государства при </w:t>
      </w:r>
      <w:r w:rsidRPr="00152423">
        <w:rPr>
          <w:rFonts w:ascii="Times New Roman" w:eastAsia="Calibri" w:hAnsi="Times New Roman" w:cs="Times New Roman"/>
          <w:b/>
          <w:spacing w:val="-4"/>
          <w:sz w:val="30"/>
          <w:szCs w:val="30"/>
        </w:rPr>
        <w:t>возведении жилья в сельских населенных пунктах</w:t>
      </w:r>
      <w:r w:rsidRPr="0015242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за исключением тех населенных пунктов, которые относятся к Минскому району. Данная мера призвана сократить отток людей из небольших населенных пунктов, тем самым укрепив регионы страны и сохранив человеческие ресурсы, в том числе и трудовые.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Calibri" w:hAnsi="Times New Roman" w:cs="Times New Roman"/>
          <w:spacing w:val="-6"/>
          <w:sz w:val="30"/>
          <w:szCs w:val="30"/>
        </w:rPr>
        <w:t>Говоря о</w:t>
      </w:r>
      <w:r w:rsidRPr="00152423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 многодетных семьях, то они всегда были и остаются в приоритете у государства.</w:t>
      </w:r>
      <w:r w:rsidRPr="0015242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Для дополнительной защиты их интересов в Указе № 375 </w:t>
      </w:r>
      <w:r w:rsidRPr="00152423">
        <w:rPr>
          <w:rFonts w:ascii="Times New Roman" w:eastAsia="Calibri" w:hAnsi="Times New Roman" w:cs="Times New Roman"/>
          <w:b/>
          <w:spacing w:val="-6"/>
          <w:sz w:val="30"/>
          <w:szCs w:val="30"/>
        </w:rPr>
        <w:t>увеличивается до 23 лет возраст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</w:t>
      </w:r>
      <w:r w:rsidRPr="0015242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полученным в рамках Указа № 240. Ранее такое право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родителями. </w:t>
      </w:r>
    </w:p>
    <w:p w:rsidR="00152423" w:rsidRPr="00152423" w:rsidRDefault="00152423" w:rsidP="00152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Для дополнительной поддержки отдельных категорий граждан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увеличен до 30 кв.м (ранее 20 кв.м) норматив кредитования квартир в блокированных жилых домах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для граждан, постоянно проживающих и работающих на селе. Эта норма действует, если эти граждане строят на селе квартиру общей площадью более 100 кв.м. </w:t>
      </w:r>
    </w:p>
    <w:p w:rsidR="00152423" w:rsidRPr="00152423" w:rsidRDefault="00152423" w:rsidP="00152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Кроме того,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с 3 до 6 месяцев увеличен срок возврата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поддержкой.</w:t>
      </w:r>
    </w:p>
    <w:p w:rsidR="00152423" w:rsidRPr="00152423" w:rsidRDefault="00152423" w:rsidP="00152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Также Указом № 375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увеличена на 15 кв.м максимальная нормируемая стоимость жилья семьям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, у которых ребенок признан инвалидом после принятия решения о предоставлении господдержки и 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имеет право на дополнительную площадь. Такое увеличение может быть только в процессе строительства семьей жилого дома. </w:t>
      </w:r>
    </w:p>
    <w:p w:rsidR="00152423" w:rsidRPr="00152423" w:rsidRDefault="00152423" w:rsidP="00152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>Таким образом, Указ № 375 имеет ярко выраженную социальную направленность, является последовательным продолжением и углублением проводимой государством политики по поддержке населения.</w:t>
      </w:r>
    </w:p>
    <w:p w:rsidR="00152423" w:rsidRPr="00152423" w:rsidRDefault="00152423" w:rsidP="001524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Механизмы финансирования строительства (реконструкции) и приобретения недвижимости для физических лиц</w:t>
      </w:r>
    </w:p>
    <w:p w:rsidR="00152423" w:rsidRPr="00152423" w:rsidRDefault="00152423" w:rsidP="001524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>На сегодняшний день в республике существуют различные механизмы финансирования строительства (реконструкции) и приобретения недвижимости, в том числе кредитование на финансирование недвижимости с государственной поддержкой и кредитование за счет ресурсов банка.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Указом № 13 регламентирован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порядок предоставления льготных кредитов на строительство (реконструкцию) или приобретение жилых помещений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Предоставление льготных кредитов гражданам осуществляет ОАО «АСБ Беларусбанк». Максимальный размер льготного кредита на строительство (реконструкцию) жилого помещения определяется по нормируемым размерам общей площади жилого помещения и не превышает 90% </w:t>
      </w: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>(для многодетных семей – 100%)</w:t>
      </w:r>
      <w:r w:rsidRPr="00152423">
        <w:rPr>
          <w:rFonts w:ascii="Times New Roman" w:eastAsia="Times New Roman" w:hAnsi="Times New Roman" w:cs="Times New Roman"/>
          <w:spacing w:val="-8"/>
          <w:sz w:val="28"/>
          <w:szCs w:val="30"/>
        </w:rPr>
        <w:t xml:space="preserve"> </w:t>
      </w: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стоимости строительства (реконструкции).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Максимальный срок, на который предоставляются льготные кредиты, не превышает 20 лет </w:t>
      </w: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>(для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– 40 лет).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</w:t>
      </w: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>(в настоящее время в числовом выражении применяются ставки в размере от 1% до 5% годовых).</w:t>
      </w:r>
      <w:r w:rsidRPr="00152423">
        <w:rPr>
          <w:rFonts w:ascii="Times New Roman" w:eastAsia="Times New Roman" w:hAnsi="Times New Roman" w:cs="Times New Roman"/>
          <w:i/>
          <w:spacing w:val="-8"/>
          <w:sz w:val="30"/>
          <w:szCs w:val="30"/>
        </w:rPr>
        <w:t xml:space="preserve">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При этом Указом № 240 регулируется </w:t>
      </w:r>
      <w:r w:rsidRPr="00152423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предоставление государственной поддержки в виде субсидии на уплату части процентов за пользование кредитами, выдаваемыми банками на строительство жилых помещений, субсидии на погашение основного долга по этим кредитам. 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При этом под кредитами понимаются кредиты, предоставляемые на строительство жилых помещений на условиях банков. Максимальный срок предоставления кредита – 20 лет, процентная ставка по кредиту устанавливается в размере ставки рефинансирования Национального банка, увеличенной на 3 процентных пункта </w:t>
      </w:r>
      <w:r w:rsidRPr="00152423">
        <w:rPr>
          <w:rFonts w:ascii="Times New Roman" w:eastAsia="Times New Roman" w:hAnsi="Times New Roman" w:cs="Times New Roman"/>
          <w:i/>
          <w:spacing w:val="-4"/>
          <w:sz w:val="28"/>
          <w:szCs w:val="30"/>
        </w:rPr>
        <w:t>(в настоящее время 15% годовых)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Субсидия на уплату части процентов предоставляется в следующих размерах: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lastRenderedPageBreak/>
        <w:t>многодетным семьям, имеющим троих детей в возрасте до 23 лет,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многодетным семьям, имеющим четверых и более детей в возрасте до 23 лет,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иным гражданам, оказание государственной поддержки которым установлено данным Указом, в размере ставки рефинансирования Национального банка, увеличенной или уменьшенной на 2 процентных пункта, но не более процентной ставки по кредиту, установленной кредитным договором, в зависимости от категорий граждан.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Субсидия на погашение основного долга предоставляется многодетным семьям: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при наличии троих детей в возрасте до 23 лет в размере 95% от суммы основного долга по кредиту;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при наличии четверых и более детей в возрасте до 23 лет в размере 100% от суммы основного долга по кредиту.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Доля кредитов с государственной поддержкой в общем объеме жилищных кредитов, предоставленных населению за январь–май 2022 г., составила около 75%.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кредиты на финансирование недвижимости могут предоставляться за счет ресурсов банка на рыночных условиях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(с учетом стоимости привлеченных для этих целей средств).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Предоставление возможности банкам самостоятельно определять условия кредитования способствует развитию конкурентной среды на данном сегменте. Разные условия кредитования позволяют гражданам выбрать банк и наиболее приемлемый для них кредитный продукт.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Помимо строительства жилья с господдержкой, граждане могут воспользоваться иными механизмами приобретения жилья, такими как арендное и социальное жилье, ипотека, а также через жилищные строительные сбережения </w:t>
      </w: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>(в настоящее время принимаются меры по разработке банками Республики Беларусь соответствующего программного обеспечения)</w:t>
      </w: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>Говоря о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>механизме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жилищных строительных сбережений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(ЖСС),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возможностей. Соответствующий Указ Президента Республики 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Беларусь был подписан 26 октября 2020 г. № 382 «О государственной системе жилищных строительных сбережений» (далее – Указ № 382).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>Гос</w:t>
      </w:r>
      <w:bookmarkStart w:id="1" w:name="_Hlk56587857"/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>ударственна</w:t>
      </w:r>
      <w:bookmarkEnd w:id="1"/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>я система ЖСС предусматривает накопление ее участниками денежных средств в банковском вкладе (депозите)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Указом № 382 предусмотрено, что ставка по жилищному кредиту на строительство жилья не может превышать ставку по вкладу (депозиту) более чем на 3%, что позволит гражданам оценить свои финансовые возможности на перспективу.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Отладка механизма ЖСС еще продолжается и потому пока что сложно сказать, насколько массовым будет строительство по новой схеме. Однако предполагается, что он сможет заметно оживить рынок жилья и повысить его доступность для населения.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Ипотека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наряду с государственной системой ЖСС, а также существующими механизмами строительства жилья, может стать еще одной возможностью стимулирования граждан к улучшению своих жилищных условий. В целях развития ипотечного жилищного кредитования и создания дополнительных условий по обеспечению прав граждан-кредитополучателей 16 апреля 2020 г. подписан Указ Президента Республики Беларусь № 130 «Об ипотечном жилищном кредитовании».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В настоящее время данный финансовый инструмент пока не так популярен у населения, как кредитование, и в 2021 г. им всего воспользовались около 5 тыс. человек.</w:t>
      </w:r>
    </w:p>
    <w:p w:rsidR="00152423" w:rsidRPr="00152423" w:rsidRDefault="00152423" w:rsidP="001524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Упрощение порядка возведения и реконструкции объектов строительства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Одной из самых заметных новаций последних месяцев в сфере жилищного строительства является упрощение порядка возведения и реконструкции одноквартирных жилых домов и хозяйственных построек.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Президентом Республики Беларусь А.Г.Лукашенко 13 июня 2022 г. подписан Указ № 202 «Об упрощенном порядке возведения и реконструкции объектов строительства»</w:t>
      </w:r>
      <w:r w:rsidRPr="0015242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(далее – Указ № 202).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Действие этого Указа поможет людям избавиться от лишних бюрократических проволочек и упростить сам процесс строительства индивидуального жилья, которого в нашей стране строится достаточно много</w:t>
      </w:r>
      <w:r w:rsidRPr="0015242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152423">
        <w:rPr>
          <w:rFonts w:ascii="Times New Roman" w:eastAsia="Times New Roman" w:hAnsi="Times New Roman" w:cs="Times New Roman"/>
          <w:i/>
          <w:sz w:val="28"/>
          <w:szCs w:val="30"/>
        </w:rPr>
        <w:t>(в 2021 г. – 44% от общего ввода, в текущем году – уже больше половины всего жилья строится в индивидуальном исполнении)</w:t>
      </w:r>
      <w:r w:rsidRPr="00152423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Указом № 202 предусмотрено, что возведение и реконструкция одноквартирных жилых домов и хозяйственных построек на земельном 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lastRenderedPageBreak/>
        <w:t>участке, предоставленном для строительства и (или) обслуживания одноквартирного жилого дома, могут осуществляться гражданами: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в сельских населенных пунктах, расположенных на территории районов, прилегающих к г.Минску и областным центрам, поселках городского типа и городах (за исключением г.Минска) на основании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паспорта застройщика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2423">
        <w:rPr>
          <w:rFonts w:ascii="Times New Roman" w:eastAsia="Times New Roman" w:hAnsi="Times New Roman" w:cs="Times New Roman"/>
          <w:i/>
          <w:sz w:val="28"/>
          <w:szCs w:val="30"/>
        </w:rPr>
        <w:t>(будет выдаваться по принципу «Одно окно», срок оформления – 1 месяц, стоимость – 25 базовых величин)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в иных сельских населенных пунктах на основании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документа, удостоверяющего право на земельный участок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, и при условии, что расстояние от границ соседнего (смежного) земельного участка до жилого дома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составляет не менее трех метров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, нежилых капитальных построек –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не менее двух метров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52423" w:rsidRPr="00152423" w:rsidRDefault="00152423" w:rsidP="0015242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b/>
          <w:i/>
          <w:sz w:val="28"/>
          <w:szCs w:val="30"/>
        </w:rPr>
        <w:t>Справочно.</w:t>
      </w:r>
    </w:p>
    <w:p w:rsidR="00152423" w:rsidRPr="00152423" w:rsidRDefault="00152423" w:rsidP="001524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 xml:space="preserve">Стоит отметить, что 18 июля 2022 г. Президентом Республики Беларусь был подписан закон, излагающий в новой редакции </w:t>
      </w:r>
      <w:r w:rsidRPr="00152423">
        <w:rPr>
          <w:rFonts w:ascii="Times New Roman" w:eastAsia="Times New Roman" w:hAnsi="Times New Roman" w:cs="Times New Roman"/>
          <w:b/>
          <w:i/>
          <w:spacing w:val="-8"/>
          <w:sz w:val="28"/>
          <w:szCs w:val="30"/>
        </w:rPr>
        <w:t>Кодекс о земле</w:t>
      </w: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 xml:space="preserve">. Помимо разрешения типовых проблем в сфере земельных отношений и иных вопросов, его положения предусматривают </w:t>
      </w:r>
      <w:r w:rsidRPr="00152423">
        <w:rPr>
          <w:rFonts w:ascii="Times New Roman" w:eastAsia="Times New Roman" w:hAnsi="Times New Roman" w:cs="Times New Roman"/>
          <w:b/>
          <w:i/>
          <w:spacing w:val="-8"/>
          <w:sz w:val="28"/>
          <w:szCs w:val="30"/>
        </w:rPr>
        <w:t>возможность предоставления гражданам земельных участков размером до 1 га</w:t>
      </w: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</w:rPr>
        <w:t xml:space="preserve"> для строительства жилых домов в сельских населенных пунктах, что в комплексе с положениями Указа № 202 значительно упрощает строительство на селе</w:t>
      </w:r>
      <w:r w:rsidRPr="00152423">
        <w:rPr>
          <w:rFonts w:ascii="Times New Roman" w:eastAsia="Times New Roman" w:hAnsi="Times New Roman" w:cs="Times New Roman"/>
          <w:spacing w:val="-8"/>
          <w:sz w:val="28"/>
          <w:szCs w:val="30"/>
        </w:rPr>
        <w:t>.</w:t>
      </w: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С вступлением в силу нового Указа при возведении и реконструкции одноквартирного жилого дома и хозяйственных построек в упрощенном порядке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 xml:space="preserve">перестанут быть обязательными 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получение разрешительной документации, разработка проектной документации и согласование ее с местным исполнительным и распорядительным органом, а также последующая приемка в эксплуатацию объектов строительства. </w:t>
      </w:r>
    </w:p>
    <w:p w:rsidR="00152423" w:rsidRPr="00152423" w:rsidRDefault="00152423" w:rsidP="00152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242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152423" w:rsidRPr="00152423" w:rsidRDefault="00152423" w:rsidP="00152423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2423">
        <w:rPr>
          <w:rFonts w:ascii="Times New Roman" w:eastAsia="Times New Roman" w:hAnsi="Times New Roman" w:cs="Times New Roman"/>
          <w:i/>
          <w:sz w:val="28"/>
          <w:szCs w:val="28"/>
        </w:rPr>
        <w:t xml:space="preserve">В то же время, действующий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 Решение о применении упрощенного порядка принимается застройщиками </w:t>
      </w:r>
      <w:r w:rsidRPr="00152423"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самостоятельно</w:t>
      </w:r>
      <w:r w:rsidRPr="0015242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52423" w:rsidRPr="00152423" w:rsidRDefault="00152423" w:rsidP="001524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2423">
        <w:rPr>
          <w:rFonts w:ascii="Times New Roman" w:eastAsia="Times New Roman" w:hAnsi="Times New Roman" w:cs="Times New Roman"/>
          <w:i/>
          <w:sz w:val="28"/>
          <w:szCs w:val="28"/>
        </w:rPr>
        <w:t>Воспользоваться таким порядком можно будет при возведении объектов на территории всей республики, за исключением г.Минска.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Как можно видеть, теперь строительству предоставляется полная свобода. Принятие Указа № 202 – справедливая новация, ведь </w:t>
      </w:r>
      <w:r w:rsidRPr="00152423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>деньги на строительство тратит хозяин, поэтому теперь именно он решает, что и как будет строить.</w:t>
      </w:r>
    </w:p>
    <w:p w:rsidR="00152423" w:rsidRPr="00152423" w:rsidRDefault="00152423" w:rsidP="0015242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b/>
          <w:i/>
          <w:spacing w:val="-6"/>
          <w:sz w:val="28"/>
          <w:szCs w:val="30"/>
        </w:rPr>
        <w:t>Справочно.</w:t>
      </w:r>
    </w:p>
    <w:p w:rsidR="00152423" w:rsidRPr="00152423" w:rsidRDefault="00152423" w:rsidP="001524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30"/>
        </w:rPr>
      </w:pPr>
      <w:r w:rsidRPr="00152423">
        <w:rPr>
          <w:rFonts w:ascii="Times New Roman" w:eastAsia="Times New Roman" w:hAnsi="Times New Roman" w:cs="Times New Roman"/>
          <w:b/>
          <w:i/>
          <w:spacing w:val="-6"/>
          <w:sz w:val="28"/>
          <w:szCs w:val="30"/>
        </w:rPr>
        <w:t>План действий</w:t>
      </w:r>
      <w:r w:rsidRPr="00152423">
        <w:rPr>
          <w:rFonts w:ascii="Times New Roman" w:eastAsia="Times New Roman" w:hAnsi="Times New Roman" w:cs="Times New Roman"/>
          <w:i/>
          <w:spacing w:val="-6"/>
          <w:sz w:val="28"/>
          <w:szCs w:val="30"/>
        </w:rPr>
        <w:t xml:space="preserve"> при строительстве теперь выглядит следующим образом: 1) получить земельный участок; 2) обратиться в службу «Одно окно» за соответствующей административной процедурой о выдаче паспорта застройщика в случае, если стройка планируется в г.Минске, областных центрах или районах, которые находятся рядом с областными </w:t>
      </w:r>
      <w:r w:rsidRPr="00152423">
        <w:rPr>
          <w:rFonts w:ascii="Times New Roman" w:eastAsia="Times New Roman" w:hAnsi="Times New Roman" w:cs="Times New Roman"/>
          <w:i/>
          <w:spacing w:val="-6"/>
          <w:sz w:val="28"/>
          <w:szCs w:val="30"/>
        </w:rPr>
        <w:lastRenderedPageBreak/>
        <w:t xml:space="preserve">центрами. </w:t>
      </w:r>
      <w:r w:rsidRPr="00152423">
        <w:rPr>
          <w:rFonts w:ascii="Times New Roman" w:eastAsia="Times New Roman" w:hAnsi="Times New Roman" w:cs="Times New Roman"/>
          <w:b/>
          <w:i/>
          <w:spacing w:val="-6"/>
          <w:sz w:val="28"/>
          <w:szCs w:val="30"/>
        </w:rPr>
        <w:t>Если стройка планируется в сельской местности, то не требуется больше ничего.</w:t>
      </w:r>
      <w:r w:rsidRPr="00152423">
        <w:rPr>
          <w:rFonts w:ascii="Times New Roman" w:eastAsia="Times New Roman" w:hAnsi="Times New Roman" w:cs="Times New Roman"/>
          <w:i/>
          <w:spacing w:val="-6"/>
          <w:sz w:val="28"/>
          <w:szCs w:val="30"/>
        </w:rPr>
        <w:t xml:space="preserve">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Указ № 202 регламентирует строительство новых зданий и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упрощает этот процесс с юридической точки зрения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. Однако он не касается тех людей, которые уже приступили к строительству, или которые в силу некоторых объективных обстоятельств получили в наследство дома, построенные с определенными нарушениями. 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Поэтому Президент Беларуси А.Г.Лукашенко 25 июля 2022 г. подписал указ № 253 «Об упрощенном порядке приемки в эксплуатацию объектов строительства».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постройки, возведенные гражданами без разрешений и проектной документации (за исключением расположенных в г.Минске). При этом такие постройки не будут признаваться самовольными – таким образом,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фактически объявляется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«строительная амнистия»</w:t>
      </w:r>
      <w:r w:rsidRPr="0015242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sz w:val="30"/>
          <w:szCs w:val="30"/>
        </w:rPr>
        <w:t>Указ вступает в силу с 1 сентября 2022 г. и носит временный характер (до 1 января 2025 г.). Он позволит узаконить самовольные постройки, возведенные гражданами на земельных участках, полученных ими до 1 сентября 2022 г.</w:t>
      </w:r>
    </w:p>
    <w:p w:rsidR="00152423" w:rsidRPr="00152423" w:rsidRDefault="00152423" w:rsidP="001524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152423">
        <w:rPr>
          <w:rFonts w:ascii="Times New Roman" w:eastAsia="Times New Roman" w:hAnsi="Times New Roman" w:cs="Times New Roman"/>
          <w:b/>
          <w:sz w:val="30"/>
          <w:szCs w:val="30"/>
        </w:rPr>
        <w:t>Итоги реализации государственной политики в области жилищного строительства и дальнейшие перспективы</w:t>
      </w:r>
    </w:p>
    <w:p w:rsidR="00152423" w:rsidRPr="00152423" w:rsidRDefault="00152423" w:rsidP="00152423">
      <w:pPr>
        <w:tabs>
          <w:tab w:val="left" w:pos="10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pacing w:val="-4"/>
          <w:sz w:val="30"/>
          <w:szCs w:val="30"/>
        </w:rPr>
      </w:pPr>
      <w:r w:rsidRPr="00152423">
        <w:rPr>
          <w:rFonts w:ascii="Times New Roman" w:eastAsia="Calibri" w:hAnsi="Times New Roman" w:cs="Times New Roman"/>
          <w:spacing w:val="-4"/>
          <w:sz w:val="30"/>
          <w:szCs w:val="30"/>
        </w:rPr>
        <w:t>В 2021 г. объем введенной в эксплуатацию общей площади жилых домов, построенных с государственной поддержкой для граждан, состоящих на учете нуждающихся в улучшении жилищных условий, составил 1,33 млн кв.м (при плане в 1 млн кв.м).</w:t>
      </w:r>
    </w:p>
    <w:p w:rsidR="00152423" w:rsidRPr="00152423" w:rsidRDefault="00152423" w:rsidP="00152423">
      <w:pPr>
        <w:tabs>
          <w:tab w:val="left" w:pos="10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2423">
        <w:rPr>
          <w:rFonts w:ascii="Times New Roman" w:eastAsia="Calibri" w:hAnsi="Times New Roman" w:cs="Times New Roman"/>
          <w:sz w:val="30"/>
          <w:szCs w:val="30"/>
        </w:rPr>
        <w:t>Также в 2021 г. для многодетных семей было введено в эксплуатацию 12 192 квартиры общей площадью 929,6 тыс. кв.м (138,1% от запланированного).</w:t>
      </w:r>
    </w:p>
    <w:p w:rsidR="00152423" w:rsidRPr="00152423" w:rsidRDefault="00152423" w:rsidP="0015242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pacing w:val="-8"/>
          <w:sz w:val="24"/>
          <w:szCs w:val="30"/>
          <w:u w:val="single"/>
        </w:rPr>
      </w:pPr>
      <w:r w:rsidRPr="00152423">
        <w:rPr>
          <w:rFonts w:ascii="Times New Roman" w:eastAsia="Calibri" w:hAnsi="Times New Roman" w:cs="Times New Roman"/>
          <w:i/>
          <w:spacing w:val="-8"/>
          <w:sz w:val="24"/>
          <w:szCs w:val="30"/>
          <w:u w:val="single"/>
        </w:rPr>
        <w:t xml:space="preserve">С этими и другими наглядными результатами по вводу жилья в эксплуатацию в 2021 г. можно ознакомиться по </w:t>
      </w:r>
      <w:hyperlink r:id="rId6" w:history="1">
        <w:r w:rsidRPr="00152423">
          <w:rPr>
            <w:rFonts w:ascii="Times New Roman" w:eastAsia="Calibri" w:hAnsi="Times New Roman" w:cs="Times New Roman"/>
            <w:i/>
            <w:color w:val="0000FF"/>
            <w:spacing w:val="-8"/>
            <w:sz w:val="24"/>
            <w:szCs w:val="30"/>
            <w:u w:val="single"/>
          </w:rPr>
          <w:t>ссы</w:t>
        </w:r>
        <w:r w:rsidRPr="00152423">
          <w:rPr>
            <w:rFonts w:ascii="Times New Roman" w:eastAsia="Calibri" w:hAnsi="Times New Roman" w:cs="Times New Roman"/>
            <w:i/>
            <w:color w:val="0000FF"/>
            <w:spacing w:val="-8"/>
            <w:sz w:val="24"/>
            <w:szCs w:val="30"/>
            <w:u w:val="single"/>
          </w:rPr>
          <w:t>л</w:t>
        </w:r>
        <w:r w:rsidRPr="00152423">
          <w:rPr>
            <w:rFonts w:ascii="Times New Roman" w:eastAsia="Calibri" w:hAnsi="Times New Roman" w:cs="Times New Roman"/>
            <w:i/>
            <w:color w:val="0000FF"/>
            <w:spacing w:val="-8"/>
            <w:sz w:val="24"/>
            <w:szCs w:val="30"/>
            <w:u w:val="single"/>
          </w:rPr>
          <w:t>ке</w:t>
        </w:r>
      </w:hyperlink>
      <w:r w:rsidRPr="00152423">
        <w:rPr>
          <w:rFonts w:ascii="Times New Roman" w:eastAsia="Calibri" w:hAnsi="Times New Roman" w:cs="Times New Roman"/>
          <w:i/>
          <w:spacing w:val="-8"/>
          <w:sz w:val="24"/>
          <w:szCs w:val="30"/>
          <w:u w:val="single"/>
        </w:rPr>
        <w:t>.</w:t>
      </w:r>
    </w:p>
    <w:p w:rsidR="00152423" w:rsidRPr="00152423" w:rsidRDefault="00152423" w:rsidP="0015242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30"/>
          <w:lang w:eastAsia="ru-RU"/>
        </w:rPr>
      </w:pPr>
      <w:r w:rsidRPr="00152423">
        <w:rPr>
          <w:rFonts w:ascii="Times New Roman" w:eastAsia="Times New Roman" w:hAnsi="Times New Roman" w:cs="Times New Roman"/>
          <w:b/>
          <w:i/>
          <w:spacing w:val="-6"/>
          <w:sz w:val="28"/>
          <w:szCs w:val="30"/>
          <w:lang w:eastAsia="ru-RU"/>
        </w:rPr>
        <w:t>Справочно.</w:t>
      </w:r>
    </w:p>
    <w:p w:rsidR="00152423" w:rsidRPr="00152423" w:rsidRDefault="00152423" w:rsidP="00152423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30"/>
          <w:lang w:eastAsia="ru-RU"/>
        </w:rPr>
      </w:pPr>
      <w:r w:rsidRPr="00152423">
        <w:rPr>
          <w:rFonts w:ascii="Times New Roman" w:eastAsia="Times New Roman" w:hAnsi="Times New Roman" w:cs="Times New Roman"/>
          <w:i/>
          <w:spacing w:val="-6"/>
          <w:sz w:val="28"/>
          <w:szCs w:val="30"/>
          <w:lang w:eastAsia="ru-RU"/>
        </w:rPr>
        <w:t>Продолжают оставаться на контроле сроки строительства объектов. За последний год число жилых домов, сроки строительства которых были превышены,</w:t>
      </w:r>
      <w:r w:rsidRPr="00152423">
        <w:rPr>
          <w:rFonts w:ascii="Times New Roman" w:eastAsia="Times New Roman" w:hAnsi="Times New Roman" w:cs="Times New Roman"/>
          <w:b/>
          <w:i/>
          <w:spacing w:val="-6"/>
          <w:sz w:val="28"/>
          <w:szCs w:val="30"/>
          <w:lang w:eastAsia="ru-RU"/>
        </w:rPr>
        <w:t xml:space="preserve"> сократилось почти в 2 раза</w:t>
      </w:r>
      <w:r w:rsidRPr="00152423">
        <w:rPr>
          <w:rFonts w:ascii="Times New Roman" w:eastAsia="Times New Roman" w:hAnsi="Times New Roman" w:cs="Times New Roman"/>
          <w:i/>
          <w:spacing w:val="-6"/>
          <w:sz w:val="28"/>
          <w:szCs w:val="30"/>
          <w:lang w:eastAsia="ru-RU"/>
        </w:rPr>
        <w:t xml:space="preserve">, а количество прочих объектов (в том числе относящихся к социальной инфраструктуре) – </w:t>
      </w:r>
      <w:r w:rsidRPr="00152423">
        <w:rPr>
          <w:rFonts w:ascii="Times New Roman" w:eastAsia="Times New Roman" w:hAnsi="Times New Roman" w:cs="Times New Roman"/>
          <w:b/>
          <w:i/>
          <w:spacing w:val="-6"/>
          <w:sz w:val="28"/>
          <w:szCs w:val="30"/>
          <w:lang w:eastAsia="ru-RU"/>
        </w:rPr>
        <w:t>на треть</w:t>
      </w:r>
      <w:r w:rsidRPr="00152423">
        <w:rPr>
          <w:rFonts w:ascii="Times New Roman" w:eastAsia="Times New Roman" w:hAnsi="Times New Roman" w:cs="Times New Roman"/>
          <w:i/>
          <w:spacing w:val="-6"/>
          <w:sz w:val="28"/>
          <w:szCs w:val="30"/>
          <w:lang w:eastAsia="ru-RU"/>
        </w:rPr>
        <w:t>.</w:t>
      </w:r>
    </w:p>
    <w:p w:rsidR="00152423" w:rsidRPr="00152423" w:rsidRDefault="00152423" w:rsidP="0015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 целом, в 2021 г. целевые показатели строительства жилья в Беларуси были выполнены как в части общих объемов сданных квартир, так и в части площади, построенной с поддержкой государства. Как итог – 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средняя по </w:t>
      </w:r>
      <w:r w:rsidRPr="00152423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lastRenderedPageBreak/>
        <w:t xml:space="preserve">Беларуси обеспеченность жильем на одного человека составила 28,9 кв.м 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(рис. 2)</w:t>
      </w:r>
      <w:r w:rsidRPr="00152423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. Для сравнения, в России этот показатель составляет 27,7 кв.м, Польше – 25 кв. м, Казахстане – 22,6 кв.м, Азербайджане – 19,4 кв.м.</w:t>
      </w:r>
    </w:p>
    <w:p w:rsidR="00152423" w:rsidRPr="00152423" w:rsidRDefault="00152423" w:rsidP="0015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152423" w:rsidRPr="00152423" w:rsidRDefault="00152423" w:rsidP="0015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840095" cy="3037205"/>
            <wp:effectExtent l="0" t="0" r="27305" b="107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2423" w:rsidRPr="00152423" w:rsidRDefault="00152423" w:rsidP="001524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52423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Рисунок 2 – Обеспеченность жильем на одного жителя (на конец 2021 г.)</w:t>
      </w:r>
    </w:p>
    <w:p w:rsidR="00152423" w:rsidRPr="00152423" w:rsidRDefault="00152423" w:rsidP="00152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2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2022 г. темпы строительства не сбавляются. Так, </w:t>
      </w:r>
      <w:r w:rsidRPr="001524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январь–май этого года:</w:t>
      </w:r>
    </w:p>
    <w:p w:rsidR="00152423" w:rsidRPr="00152423" w:rsidRDefault="00152423" w:rsidP="00152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15242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введено в эксплуатацию 1,48 млн кв.м общей площади жилья </w:t>
      </w:r>
      <w:r w:rsidRPr="00152423">
        <w:rPr>
          <w:rFonts w:ascii="Times New Roman" w:eastAsia="Times New Roman" w:hAnsi="Times New Roman" w:cs="Times New Roman"/>
          <w:i/>
          <w:spacing w:val="-8"/>
          <w:sz w:val="28"/>
          <w:szCs w:val="30"/>
          <w:lang w:eastAsia="ru-RU"/>
        </w:rPr>
        <w:t>(до конца 2022 г. планируется построить не менее 4,2 млн кв.м)</w:t>
      </w:r>
      <w:bookmarkStart w:id="2" w:name="_Hlk99444165"/>
      <w:r w:rsidRPr="0015242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;</w:t>
      </w:r>
    </w:p>
    <w:bookmarkEnd w:id="2"/>
    <w:p w:rsidR="00152423" w:rsidRPr="00152423" w:rsidRDefault="00152423" w:rsidP="00152423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30"/>
          <w:lang w:eastAsia="ru-RU"/>
        </w:rPr>
      </w:pPr>
      <w:r w:rsidRPr="00152423">
        <w:rPr>
          <w:rFonts w:ascii="Times New Roman" w:eastAsia="Calibri" w:hAnsi="Times New Roman" w:cs="Times New Roman"/>
          <w:b/>
          <w:i/>
          <w:sz w:val="28"/>
          <w:szCs w:val="30"/>
          <w:lang w:eastAsia="ru-RU"/>
        </w:rPr>
        <w:t>Справочно.</w:t>
      </w:r>
    </w:p>
    <w:p w:rsidR="00152423" w:rsidRPr="00152423" w:rsidRDefault="00152423" w:rsidP="00152423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30"/>
          <w:lang w:eastAsia="ru-RU"/>
        </w:rPr>
      </w:pPr>
      <w:r w:rsidRPr="00152423">
        <w:rPr>
          <w:rFonts w:ascii="Times New Roman" w:eastAsia="Calibri" w:hAnsi="Times New Roman" w:cs="Times New Roman"/>
          <w:i/>
          <w:sz w:val="28"/>
          <w:szCs w:val="30"/>
          <w:lang w:eastAsia="ru-RU"/>
        </w:rPr>
        <w:t>Самое большое задание по строительству жилья получила Минская область, где в текущем году должно быть построено не менее 1 млн кв.м, в том числе 220 тыс. кв.м – для граждан, состоящих на учете нуждающихся в улучшении жилищных условий.</w:t>
      </w:r>
    </w:p>
    <w:p w:rsidR="00152423" w:rsidRPr="00152423" w:rsidRDefault="00152423" w:rsidP="00152423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10"/>
          <w:sz w:val="28"/>
          <w:szCs w:val="30"/>
          <w:lang w:eastAsia="ru-RU"/>
        </w:rPr>
      </w:pPr>
      <w:r w:rsidRPr="00152423">
        <w:rPr>
          <w:rFonts w:ascii="Times New Roman" w:eastAsia="Calibri" w:hAnsi="Times New Roman" w:cs="Times New Roman"/>
          <w:i/>
          <w:spacing w:val="-10"/>
          <w:sz w:val="28"/>
          <w:szCs w:val="30"/>
          <w:lang w:eastAsia="ru-RU"/>
        </w:rPr>
        <w:t>Увеличены показатели по объему жилья, которое будет возводиться в других областях нашей страны. В Брестской области планируется построить 640 тыс. кв.м, в Витебской – 355 тыс. кв.м, в Гомельской – 520 тыс. кв.м, в Гродненской – 475 тыс. кв.м, в Могилевской области – 330 тыс. кв.м.</w:t>
      </w:r>
    </w:p>
    <w:p w:rsidR="00152423" w:rsidRPr="00152423" w:rsidRDefault="00152423" w:rsidP="00152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построено 459,7 тыс. кв.м жилья для граждан, состоящих на учете нуждающихся в улучшении жилищных условий, с использованием государственной поддержки </w:t>
      </w:r>
      <w:r w:rsidRPr="00152423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(до конца 2022 г. планируется построить 1,2 млн кв.м)</w:t>
      </w:r>
      <w:r w:rsidRPr="0015242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152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сдано 3384 квартиры для 3239 многодетных семей </w:t>
      </w:r>
      <w:r w:rsidRPr="00152423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(до конца 2022 г. 8 334 семьи смогут въехать в новое жилье)</w:t>
      </w:r>
      <w:r w:rsidRPr="0015242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52423" w:rsidRPr="00152423" w:rsidRDefault="00152423" w:rsidP="0015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получили направление на улучшение жилищных условий 4 457 многодетных семей </w:t>
      </w:r>
      <w:r w:rsidRPr="00152423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(к концу года их получит 9 675 семей)</w:t>
      </w:r>
      <w:r w:rsidRPr="0015242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52423" w:rsidRPr="00152423" w:rsidRDefault="00152423" w:rsidP="00152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15242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Также до конца 2022 г. планируется сдать 268,78 тыс. кв.м жилья для семей с детьми-инвалидами, сирот и детей, оставшихся без попечения </w:t>
      </w:r>
      <w:r w:rsidRPr="0015242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lastRenderedPageBreak/>
        <w:t xml:space="preserve">родителей, 97,8 тыс. кв.м – для военных, 12,13 тыс. кв.м жилья – для специалистов сельхозорганизаций и работников социально-культурной сферы в сельской местности. </w:t>
      </w:r>
    </w:p>
    <w:p w:rsidR="00152423" w:rsidRPr="00152423" w:rsidRDefault="00152423" w:rsidP="001524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2423">
        <w:rPr>
          <w:rFonts w:ascii="Times New Roman" w:eastAsia="Calibri" w:hAnsi="Times New Roman" w:cs="Times New Roman"/>
          <w:sz w:val="30"/>
          <w:szCs w:val="30"/>
          <w:lang w:eastAsia="ru-RU"/>
        </w:rPr>
        <w:t>***</w:t>
      </w:r>
    </w:p>
    <w:p w:rsidR="00152423" w:rsidRPr="00152423" w:rsidRDefault="00152423" w:rsidP="00152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15242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Как отмечает Президент, </w:t>
      </w:r>
      <w:r w:rsidRPr="00152423">
        <w:rPr>
          <w:rFonts w:ascii="Times New Roman" w:eastAsia="Calibri" w:hAnsi="Times New Roman" w:cs="Times New Roman"/>
          <w:b/>
          <w:i/>
          <w:spacing w:val="-4"/>
          <w:sz w:val="30"/>
          <w:szCs w:val="30"/>
          <w:lang w:eastAsia="ru-RU"/>
        </w:rPr>
        <w:t>«жить в своем доме, на своей земле – стремление, близкое и понятное каждому белорусу»</w:t>
      </w:r>
      <w:r w:rsidRPr="0015242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.</w:t>
      </w:r>
    </w:p>
    <w:p w:rsidR="00152423" w:rsidRPr="00152423" w:rsidRDefault="00152423" w:rsidP="00152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4"/>
          <w:sz w:val="30"/>
          <w:szCs w:val="30"/>
          <w:lang w:eastAsia="ru-RU"/>
        </w:rPr>
      </w:pPr>
      <w:r w:rsidRPr="0015242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Решение жилищного вопроса было и остается важнейшим направлением социальной политики государства. Ежегодно строятся миллионы квадратных метров жилья, улучшаются жилищные условия для нуждающихся, внедряются новые финансовые инструменты для повышения доступности жилья, совершенствуется законодательство.</w:t>
      </w:r>
    </w:p>
    <w:p w:rsidR="001362BF" w:rsidRDefault="001362BF">
      <w:bookmarkStart w:id="3" w:name="_GoBack"/>
      <w:bookmarkEnd w:id="3"/>
    </w:p>
    <w:sectPr w:rsidR="001362BF" w:rsidSect="001C2650">
      <w:headerReference w:type="even" r:id="rId8"/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F1" w:rsidRDefault="00152423" w:rsidP="00584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6F1" w:rsidRDefault="001524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F1" w:rsidRPr="00006AEA" w:rsidRDefault="00152423" w:rsidP="00006AEA">
    <w:pPr>
      <w:pStyle w:val="a3"/>
      <w:jc w:val="center"/>
      <w:rPr>
        <w:rFonts w:ascii="Times New Roman" w:hAnsi="Times New Roman"/>
        <w:sz w:val="28"/>
      </w:rPr>
    </w:pPr>
    <w:r w:rsidRPr="00006AEA">
      <w:rPr>
        <w:rFonts w:ascii="Times New Roman" w:hAnsi="Times New Roman"/>
        <w:sz w:val="28"/>
      </w:rPr>
      <w:fldChar w:fldCharType="begin"/>
    </w:r>
    <w:r w:rsidRPr="00006AEA">
      <w:rPr>
        <w:rFonts w:ascii="Times New Roman" w:hAnsi="Times New Roman"/>
        <w:sz w:val="28"/>
      </w:rPr>
      <w:instrText>PAGE   \* MERGEFORMAT</w:instrText>
    </w:r>
    <w:r w:rsidRPr="00006AEA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8</w:t>
    </w:r>
    <w:r w:rsidRPr="00006AEA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3"/>
    <w:rsid w:val="001362BF"/>
    <w:rsid w:val="001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24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52423"/>
    <w:rPr>
      <w:rFonts w:ascii="Calibri" w:eastAsia="Times New Roman" w:hAnsi="Calibri" w:cs="Times New Roman"/>
    </w:rPr>
  </w:style>
  <w:style w:type="character" w:styleId="a5">
    <w:name w:val="page number"/>
    <w:uiPriority w:val="99"/>
    <w:rsid w:val="0015242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24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52423"/>
    <w:rPr>
      <w:rFonts w:ascii="Calibri" w:eastAsia="Times New Roman" w:hAnsi="Calibri" w:cs="Times New Roman"/>
    </w:rPr>
  </w:style>
  <w:style w:type="character" w:styleId="a5">
    <w:name w:val="page number"/>
    <w:uiPriority w:val="99"/>
    <w:rsid w:val="0015242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lstat.gov.by/upload-belstat/upload-belstat-pdf/oficial_statistika/2021/housing-2021.pdf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5;&#1044;&#1048;_&#1078;&#1080;&#1083;&#1100;&#1077;\New%20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стоимость одного квадратного метра общей площади жилья за январь-март 2022 г., руб.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29155730533684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FF-4A24-B4B8-2D4D163452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Лист1!$D$13:$D$20</c:f>
              <c:strCache>
                <c:ptCount val="8"/>
                <c:pt idx="0">
                  <c:v>Республика Беларусь</c:v>
                </c:pt>
                <c:pt idx="1">
                  <c:v>Гомельская область</c:v>
                </c:pt>
                <c:pt idx="2">
                  <c:v>Витебская область</c:v>
                </c:pt>
                <c:pt idx="3">
                  <c:v>Могилевская область</c:v>
                </c:pt>
                <c:pt idx="4">
                  <c:v>Гродненская область</c:v>
                </c:pt>
                <c:pt idx="5">
                  <c:v>Брестская область</c:v>
                </c:pt>
                <c:pt idx="6">
                  <c:v>Минская область</c:v>
                </c:pt>
                <c:pt idx="7">
                  <c:v>г.Минск</c:v>
                </c:pt>
              </c:strCache>
            </c:strRef>
          </c:cat>
          <c:val>
            <c:numRef>
              <c:f>Лист1!$F$13:$F$20</c:f>
              <c:numCache>
                <c:formatCode>General</c:formatCode>
                <c:ptCount val="8"/>
                <c:pt idx="0" formatCode="0.0">
                  <c:v>2352</c:v>
                </c:pt>
                <c:pt idx="1">
                  <c:v>1432.1</c:v>
                </c:pt>
                <c:pt idx="2">
                  <c:v>1476.2</c:v>
                </c:pt>
                <c:pt idx="3">
                  <c:v>1484.8</c:v>
                </c:pt>
                <c:pt idx="4">
                  <c:v>1616.9</c:v>
                </c:pt>
                <c:pt idx="5">
                  <c:v>1625.7</c:v>
                </c:pt>
                <c:pt idx="6">
                  <c:v>2225.9</c:v>
                </c:pt>
                <c:pt idx="7">
                  <c:v>3439.2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FF-4A24-B4B8-2D4D163452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3866112"/>
        <c:axId val="145473920"/>
      </c:barChart>
      <c:catAx>
        <c:axId val="143866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473920"/>
        <c:crosses val="autoZero"/>
        <c:auto val="1"/>
        <c:lblAlgn val="ctr"/>
        <c:lblOffset val="100"/>
        <c:noMultiLvlLbl val="0"/>
      </c:catAx>
      <c:valAx>
        <c:axId val="145473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6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жильем на одного жителя, кв.м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90658267716532"/>
          <c:y val="2.42424242424242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3D-4A43-BC2D-B599FFD09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Word]Лист3'!$A$2:$A$10</c:f>
              <c:strCache>
                <c:ptCount val="8"/>
                <c:pt idx="0">
                  <c:v>Республика Беларусь</c:v>
                </c:pt>
                <c:pt idx="1">
                  <c:v>г.Минск</c:v>
                </c:pt>
                <c:pt idx="2">
                  <c:v>Гомельская область</c:v>
                </c:pt>
                <c:pt idx="3">
                  <c:v>Витебская область</c:v>
                </c:pt>
                <c:pt idx="4">
                  <c:v>Могилевская область </c:v>
                </c:pt>
                <c:pt idx="5">
                  <c:v>Брестская область</c:v>
                </c:pt>
                <c:pt idx="6">
                  <c:v>Гродненская область</c:v>
                </c:pt>
                <c:pt idx="7">
                  <c:v>Минская область</c:v>
                </c:pt>
              </c:strCache>
            </c:strRef>
          </c:cat>
          <c:val>
            <c:numRef>
              <c:f>'[Диаграмма в Microsoft Word]Лист3'!$B$2:$B$10</c:f>
              <c:numCache>
                <c:formatCode>General</c:formatCode>
                <c:ptCount val="9"/>
                <c:pt idx="0">
                  <c:v>28.9</c:v>
                </c:pt>
                <c:pt idx="1">
                  <c:v>23.8</c:v>
                </c:pt>
                <c:pt idx="2">
                  <c:v>27.9</c:v>
                </c:pt>
                <c:pt idx="3">
                  <c:v>29.5</c:v>
                </c:pt>
                <c:pt idx="4" formatCode="0.0">
                  <c:v>30</c:v>
                </c:pt>
                <c:pt idx="5">
                  <c:v>30.8</c:v>
                </c:pt>
                <c:pt idx="6">
                  <c:v>31.9</c:v>
                </c:pt>
                <c:pt idx="7">
                  <c:v>31.9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3D-4A43-BC2D-B599FFD09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147860480"/>
        <c:axId val="157993984"/>
      </c:barChart>
      <c:catAx>
        <c:axId val="147860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993984"/>
        <c:crosses val="autoZero"/>
        <c:auto val="1"/>
        <c:lblAlgn val="ctr"/>
        <c:lblOffset val="100"/>
        <c:noMultiLvlLbl val="0"/>
      </c:catAx>
      <c:valAx>
        <c:axId val="15799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6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2022-08-19T09:31:00Z</dcterms:created>
  <dcterms:modified xsi:type="dcterms:W3CDTF">2022-08-19T09:32:00Z</dcterms:modified>
</cp:coreProperties>
</file>